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A38E" w14:textId="4943F7E6" w:rsidR="008E3EB8" w:rsidRPr="003E0BEF" w:rsidRDefault="003E0BEF">
      <w:pPr>
        <w:spacing w:after="0"/>
        <w:jc w:val="center"/>
        <w:rPr>
          <w:rFonts w:ascii="Geometr415 Md BT" w:eastAsia="Century Gothic" w:hAnsi="Geometr415 Md BT" w:cs="Century Gothic"/>
          <w:b/>
          <w:color w:val="238FB9"/>
          <w:sz w:val="30"/>
          <w:szCs w:val="30"/>
        </w:rPr>
      </w:pPr>
      <w:r w:rsidRPr="003E0BEF">
        <w:rPr>
          <w:rFonts w:ascii="Geometr415 Md BT" w:eastAsia="Century Gothic" w:hAnsi="Geometr415 Md BT" w:cs="Century Gothic"/>
          <w:b/>
          <w:color w:val="238FB9"/>
          <w:sz w:val="30"/>
          <w:szCs w:val="30"/>
        </w:rPr>
        <w:t>Who Does What?</w:t>
      </w:r>
      <w:bookmarkStart w:id="0" w:name="_gjdgxs" w:colFirst="0" w:colLast="0"/>
      <w:bookmarkEnd w:id="0"/>
      <w:r w:rsidRPr="003E0BEF">
        <w:rPr>
          <w:rFonts w:ascii="Arial" w:eastAsia="Arial Narrow" w:hAnsi="Arial" w:cs="Arial"/>
          <w:b/>
          <w:color w:val="238FB9"/>
          <w:sz w:val="30"/>
          <w:szCs w:val="30"/>
        </w:rPr>
        <w:t xml:space="preserve"> ▪</w:t>
      </w:r>
      <w:r w:rsidRPr="003E0BEF">
        <w:rPr>
          <w:rFonts w:ascii="Geometr415 Md BT" w:eastAsia="Century Gothic" w:hAnsi="Geometr415 Md BT" w:cs="Century Gothic"/>
          <w:b/>
          <w:color w:val="238FB9"/>
          <w:sz w:val="30"/>
          <w:szCs w:val="30"/>
        </w:rPr>
        <w:t xml:space="preserve"> </w:t>
      </w:r>
      <w:r w:rsidR="00523ED7">
        <w:rPr>
          <w:rFonts w:ascii="Geometr415 Md BT" w:eastAsia="Century Gothic" w:hAnsi="Geometr415 Md BT" w:cs="Century Gothic"/>
          <w:b/>
          <w:color w:val="238FB9"/>
          <w:sz w:val="30"/>
          <w:szCs w:val="30"/>
        </w:rPr>
        <w:t>Advocate Supervisor</w:t>
      </w:r>
      <w:r w:rsidR="00E8059F">
        <w:rPr>
          <w:rFonts w:ascii="Geometr415 Md BT" w:eastAsia="Century Gothic" w:hAnsi="Geometr415 Md BT" w:cs="Century Gothic"/>
          <w:b/>
          <w:color w:val="238FB9"/>
          <w:sz w:val="30"/>
          <w:szCs w:val="30"/>
        </w:rPr>
        <w:t xml:space="preserve"> </w:t>
      </w:r>
    </w:p>
    <w:p w14:paraId="4891514E" w14:textId="77777777" w:rsidR="008E3EB8" w:rsidRPr="00CB0755" w:rsidRDefault="005576A2" w:rsidP="00E8059F">
      <w:pPr>
        <w:ind w:left="-90" w:right="-180"/>
        <w:jc w:val="center"/>
        <w:rPr>
          <w:rFonts w:ascii="Geometr415 Lt BT" w:eastAsia="Century Gothic" w:hAnsi="Geometr415 Lt BT" w:cs="Century Gothic"/>
          <w:color w:val="1C4587"/>
          <w:sz w:val="24"/>
          <w:szCs w:val="24"/>
        </w:rPr>
      </w:pPr>
      <w:r w:rsidRPr="00CB0755">
        <w:rPr>
          <w:rFonts w:ascii="Geometr415 Lt BT" w:eastAsia="Century Gothic" w:hAnsi="Geometr415 Lt BT" w:cs="Century Gothic"/>
          <w:color w:val="1C4587"/>
          <w:sz w:val="24"/>
          <w:szCs w:val="24"/>
        </w:rPr>
        <w:t xml:space="preserve">Below are examples </w:t>
      </w:r>
      <w:r w:rsidR="00E8059F">
        <w:rPr>
          <w:rFonts w:ascii="Geometr415 Lt BT" w:eastAsia="Century Gothic" w:hAnsi="Geometr415 Lt BT" w:cs="Century Gothic"/>
          <w:color w:val="1C4587"/>
          <w:sz w:val="24"/>
          <w:szCs w:val="24"/>
        </w:rPr>
        <w:t xml:space="preserve">of tasks and responsibilities that come with each case. The purpose of this chart is to guide you in communicating and clarifying who does what </w:t>
      </w:r>
      <w:proofErr w:type="gramStart"/>
      <w:r w:rsidR="00E8059F">
        <w:rPr>
          <w:rFonts w:ascii="Geometr415 Lt BT" w:eastAsia="Century Gothic" w:hAnsi="Geometr415 Lt BT" w:cs="Century Gothic"/>
          <w:color w:val="1C4587"/>
          <w:sz w:val="24"/>
          <w:szCs w:val="24"/>
        </w:rPr>
        <w:t>in order to</w:t>
      </w:r>
      <w:proofErr w:type="gramEnd"/>
      <w:r w:rsidR="00E8059F">
        <w:rPr>
          <w:rFonts w:ascii="Geometr415 Lt BT" w:eastAsia="Century Gothic" w:hAnsi="Geometr415 Lt BT" w:cs="Century Gothic"/>
          <w:color w:val="1C4587"/>
          <w:sz w:val="24"/>
          <w:szCs w:val="24"/>
        </w:rPr>
        <w:t xml:space="preserve"> set you and your Advocate up for success. </w:t>
      </w:r>
    </w:p>
    <w:tbl>
      <w:tblPr>
        <w:tblStyle w:val="a"/>
        <w:tblW w:w="12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75"/>
        <w:gridCol w:w="1430"/>
        <w:gridCol w:w="1430"/>
        <w:gridCol w:w="1365"/>
      </w:tblGrid>
      <w:tr w:rsidR="00CA1887" w14:paraId="60016EA1" w14:textId="77777777" w:rsidTr="00CA1887">
        <w:tc>
          <w:tcPr>
            <w:tcW w:w="8275" w:type="dxa"/>
          </w:tcPr>
          <w:p w14:paraId="09E90B8F" w14:textId="77777777" w:rsidR="00CA1887" w:rsidRPr="003E0BEF" w:rsidRDefault="00CA1887" w:rsidP="00CA1887">
            <w:pPr>
              <w:rPr>
                <w:rFonts w:ascii="Geometr415 Md BT" w:eastAsia="Century Gothic" w:hAnsi="Geometr415 Md BT" w:cs="Century Gothic"/>
                <w:b/>
                <w:color w:val="1C4587"/>
                <w:sz w:val="24"/>
                <w:szCs w:val="24"/>
              </w:rPr>
            </w:pPr>
            <w:r w:rsidRPr="003E0BEF"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  <w:t>Task</w:t>
            </w:r>
          </w:p>
        </w:tc>
        <w:tc>
          <w:tcPr>
            <w:tcW w:w="1430" w:type="dxa"/>
          </w:tcPr>
          <w:p w14:paraId="4C6D27D8" w14:textId="0D1A582C" w:rsidR="00CA1887" w:rsidRPr="003E0BEF" w:rsidRDefault="001103BB" w:rsidP="00CA1887">
            <w:pPr>
              <w:jc w:val="center"/>
              <w:rPr>
                <w:rFonts w:ascii="Geometr415 Md BT" w:eastAsia="Century Gothic" w:hAnsi="Geometr415 Md BT" w:cs="Century Gothic"/>
                <w:b/>
                <w:color w:val="1C4587"/>
                <w:sz w:val="24"/>
                <w:szCs w:val="24"/>
              </w:rPr>
            </w:pPr>
            <w:r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  <w:t>Supervisor</w:t>
            </w:r>
          </w:p>
        </w:tc>
        <w:tc>
          <w:tcPr>
            <w:tcW w:w="1430" w:type="dxa"/>
          </w:tcPr>
          <w:p w14:paraId="6ECF417E" w14:textId="2A7D244F" w:rsidR="00CA1887" w:rsidRDefault="001103BB" w:rsidP="00CA1887">
            <w:pPr>
              <w:jc w:val="center"/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</w:pPr>
            <w:r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  <w:t>Advocate</w:t>
            </w:r>
          </w:p>
        </w:tc>
        <w:tc>
          <w:tcPr>
            <w:tcW w:w="1365" w:type="dxa"/>
          </w:tcPr>
          <w:p w14:paraId="129E5A78" w14:textId="1CCFE5E7" w:rsidR="00CA1887" w:rsidRPr="003E0BEF" w:rsidRDefault="00CA1887" w:rsidP="00CA1887">
            <w:pPr>
              <w:jc w:val="center"/>
              <w:rPr>
                <w:rFonts w:ascii="Geometr415 Md BT" w:eastAsia="Century Gothic" w:hAnsi="Geometr415 Md BT" w:cs="Century Gothic"/>
                <w:b/>
                <w:color w:val="1C4587"/>
                <w:sz w:val="24"/>
                <w:szCs w:val="24"/>
              </w:rPr>
            </w:pPr>
          </w:p>
        </w:tc>
      </w:tr>
      <w:tr w:rsidR="00CA1887" w14:paraId="1A7B1242" w14:textId="20107D68" w:rsidTr="00CA1887">
        <w:trPr>
          <w:gridAfter w:val="1"/>
          <w:wAfter w:w="1365" w:type="dxa"/>
        </w:trPr>
        <w:tc>
          <w:tcPr>
            <w:tcW w:w="8275" w:type="dxa"/>
          </w:tcPr>
          <w:p w14:paraId="31FE09CE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Read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the CPS file</w:t>
            </w:r>
          </w:p>
        </w:tc>
        <w:tc>
          <w:tcPr>
            <w:tcW w:w="1430" w:type="dxa"/>
          </w:tcPr>
          <w:p w14:paraId="79CAEC37" w14:textId="64A17BD2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3A7B15C" w14:textId="20EAA3FA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29ADA1BA" w14:textId="434BE133" w:rsidTr="00CA1887">
        <w:trPr>
          <w:gridAfter w:val="1"/>
          <w:wAfter w:w="1365" w:type="dxa"/>
        </w:trPr>
        <w:tc>
          <w:tcPr>
            <w:tcW w:w="8275" w:type="dxa"/>
          </w:tcPr>
          <w:p w14:paraId="7E7838AD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Ensures the AC and Advocate meet at least once per month </w:t>
            </w:r>
          </w:p>
        </w:tc>
        <w:tc>
          <w:tcPr>
            <w:tcW w:w="1430" w:type="dxa"/>
          </w:tcPr>
          <w:p w14:paraId="652348B8" w14:textId="22180481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10B4601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7F191E14" w14:textId="38898475" w:rsidTr="00CA1887">
        <w:trPr>
          <w:gridAfter w:val="1"/>
          <w:wAfter w:w="1365" w:type="dxa"/>
        </w:trPr>
        <w:tc>
          <w:tcPr>
            <w:tcW w:w="8275" w:type="dxa"/>
          </w:tcPr>
          <w:p w14:paraId="052216CB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Obtains first-hand a clear understanding of the child’s needs and situation by conducting an ongoing review of relevant documents and records </w:t>
            </w:r>
          </w:p>
        </w:tc>
        <w:tc>
          <w:tcPr>
            <w:tcW w:w="1430" w:type="dxa"/>
          </w:tcPr>
          <w:p w14:paraId="07D12265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EAB4C28" w14:textId="5B7E8CC1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3111345" w14:textId="5C95513A" w:rsidTr="00CA1887">
        <w:trPr>
          <w:gridAfter w:val="1"/>
          <w:wAfter w:w="1365" w:type="dxa"/>
        </w:trPr>
        <w:tc>
          <w:tcPr>
            <w:tcW w:w="8275" w:type="dxa"/>
          </w:tcPr>
          <w:p w14:paraId="01A3F3DC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Obtains first-hand a clear understanding of the child’s needs and situation by interviewing the child, parents, social workers, caregiver, and other persons with knowledge of the child</w:t>
            </w:r>
          </w:p>
        </w:tc>
        <w:tc>
          <w:tcPr>
            <w:tcW w:w="1430" w:type="dxa"/>
          </w:tcPr>
          <w:p w14:paraId="09CEE583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75A0ED6" w14:textId="20363AE8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061FC4E3" w14:textId="04F80FBF" w:rsidTr="00CA1887">
        <w:trPr>
          <w:gridAfter w:val="1"/>
          <w:wAfter w:w="1365" w:type="dxa"/>
        </w:trPr>
        <w:tc>
          <w:tcPr>
            <w:tcW w:w="8275" w:type="dxa"/>
          </w:tcPr>
          <w:p w14:paraId="111D00E8" w14:textId="15EF866C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Visits the child in-person once every 30 days at a minimum with </w:t>
            </w:r>
            <w:proofErr w:type="gramStart"/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the majority of</w:t>
            </w:r>
            <w:proofErr w:type="gramEnd"/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the visits being where the child lives</w:t>
            </w:r>
          </w:p>
        </w:tc>
        <w:tc>
          <w:tcPr>
            <w:tcW w:w="1430" w:type="dxa"/>
          </w:tcPr>
          <w:p w14:paraId="20B878A9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B80CA5C" w14:textId="7CB3FE78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53E75C0B" w14:textId="56DFF932" w:rsidTr="00CA1887">
        <w:trPr>
          <w:gridAfter w:val="1"/>
          <w:wAfter w:w="1365" w:type="dxa"/>
        </w:trPr>
        <w:tc>
          <w:tcPr>
            <w:tcW w:w="8275" w:type="dxa"/>
          </w:tcPr>
          <w:p w14:paraId="0BD0E4D3" w14:textId="77777777" w:rsidR="00CA1887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Identifies and advocates for the best interest of the child through monthly contact or documented attempts with the parents, caregivers, case managers, and CASA staff.</w:t>
            </w:r>
          </w:p>
        </w:tc>
        <w:tc>
          <w:tcPr>
            <w:tcW w:w="1430" w:type="dxa"/>
          </w:tcPr>
          <w:p w14:paraId="67E73A82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967E1D5" w14:textId="4DC0E8E9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01949B6E" w14:textId="514F8D15" w:rsidTr="00CA1887">
        <w:trPr>
          <w:gridAfter w:val="1"/>
          <w:wAfter w:w="1365" w:type="dxa"/>
        </w:trPr>
        <w:tc>
          <w:tcPr>
            <w:tcW w:w="8275" w:type="dxa"/>
          </w:tcPr>
          <w:p w14:paraId="6DC2F965" w14:textId="77777777" w:rsidR="00CA1887" w:rsidRDefault="00CA1887" w:rsidP="00CA1887">
            <w:pPr>
              <w:tabs>
                <w:tab w:val="left" w:pos="3560"/>
              </w:tabs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Communicates and collaborates with the child welfare service provider monthly </w:t>
            </w:r>
          </w:p>
        </w:tc>
        <w:tc>
          <w:tcPr>
            <w:tcW w:w="1430" w:type="dxa"/>
          </w:tcPr>
          <w:p w14:paraId="6BE68B01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3E43D43" w14:textId="555F8D69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588B989" w14:textId="160F1CFE" w:rsidTr="00CA1887">
        <w:trPr>
          <w:gridAfter w:val="1"/>
          <w:wAfter w:w="1365" w:type="dxa"/>
        </w:trPr>
        <w:tc>
          <w:tcPr>
            <w:tcW w:w="8275" w:type="dxa"/>
          </w:tcPr>
          <w:p w14:paraId="3D1B81F5" w14:textId="77777777" w:rsidR="00CA1887" w:rsidRPr="00CB0755" w:rsidRDefault="00CA1887" w:rsidP="00CA1887">
            <w:pPr>
              <w:tabs>
                <w:tab w:val="left" w:pos="3560"/>
              </w:tabs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Communicates and collaborates with the AAL</w:t>
            </w:r>
          </w:p>
        </w:tc>
        <w:tc>
          <w:tcPr>
            <w:tcW w:w="1430" w:type="dxa"/>
          </w:tcPr>
          <w:p w14:paraId="63557A48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CD7F43E" w14:textId="5F081D79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0E34D8AB" w14:textId="63C1E2A9" w:rsidTr="00CA1887">
        <w:trPr>
          <w:gridAfter w:val="1"/>
          <w:wAfter w:w="1365" w:type="dxa"/>
        </w:trPr>
        <w:tc>
          <w:tcPr>
            <w:tcW w:w="8275" w:type="dxa"/>
          </w:tcPr>
          <w:p w14:paraId="39426BC0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Communicate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with placement at least monthly </w:t>
            </w:r>
          </w:p>
        </w:tc>
        <w:tc>
          <w:tcPr>
            <w:tcW w:w="1430" w:type="dxa"/>
          </w:tcPr>
          <w:p w14:paraId="442C7A51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0215C11" w14:textId="34EF6525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2BDA4C44" w14:textId="3AD5B684" w:rsidTr="00CA1887">
        <w:trPr>
          <w:gridAfter w:val="1"/>
          <w:wAfter w:w="1365" w:type="dxa"/>
        </w:trPr>
        <w:tc>
          <w:tcPr>
            <w:tcW w:w="8275" w:type="dxa"/>
          </w:tcPr>
          <w:p w14:paraId="1C68D0FF" w14:textId="77777777" w:rsidR="00CA1887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Advocates by quarterly interfacing with mental health, educational and other relevant systems </w:t>
            </w:r>
          </w:p>
        </w:tc>
        <w:tc>
          <w:tcPr>
            <w:tcW w:w="1430" w:type="dxa"/>
          </w:tcPr>
          <w:p w14:paraId="7C2674F0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3C7C497" w14:textId="7B9107D5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75E971A8" w14:textId="11CD9825" w:rsidTr="00CA1887">
        <w:trPr>
          <w:gridAfter w:val="1"/>
          <w:wAfter w:w="1365" w:type="dxa"/>
        </w:trPr>
        <w:tc>
          <w:tcPr>
            <w:tcW w:w="8275" w:type="dxa"/>
          </w:tcPr>
          <w:p w14:paraId="70AC880B" w14:textId="74031B7E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Enters documentation of advocacy and activities into the database system</w:t>
            </w:r>
          </w:p>
        </w:tc>
        <w:tc>
          <w:tcPr>
            <w:tcW w:w="1430" w:type="dxa"/>
          </w:tcPr>
          <w:p w14:paraId="25EC08CE" w14:textId="458DDFCC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7527B44" w14:textId="486591A3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4F581D4F" w14:textId="524F9F8B" w:rsidTr="00CA1887">
        <w:trPr>
          <w:gridAfter w:val="1"/>
          <w:wAfter w:w="1365" w:type="dxa"/>
        </w:trPr>
        <w:tc>
          <w:tcPr>
            <w:tcW w:w="8275" w:type="dxa"/>
          </w:tcPr>
          <w:p w14:paraId="17BA360A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Searches for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family members and 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advocates for finding connections of support for the child</w:t>
            </w:r>
          </w:p>
        </w:tc>
        <w:tc>
          <w:tcPr>
            <w:tcW w:w="1430" w:type="dxa"/>
          </w:tcPr>
          <w:p w14:paraId="5DB7E8C9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53A8680B" w14:textId="66FB0E6E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122CBFF" w14:textId="7EAC51F2" w:rsidTr="00CA1887">
        <w:trPr>
          <w:gridAfter w:val="1"/>
          <w:wAfter w:w="1365" w:type="dxa"/>
        </w:trPr>
        <w:tc>
          <w:tcPr>
            <w:tcW w:w="8275" w:type="dxa"/>
          </w:tcPr>
          <w:p w14:paraId="0269314D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Attend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important meetings such as FGC, ARD, PC etc. </w:t>
            </w:r>
          </w:p>
        </w:tc>
        <w:tc>
          <w:tcPr>
            <w:tcW w:w="1430" w:type="dxa"/>
          </w:tcPr>
          <w:p w14:paraId="18950309" w14:textId="74719C80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3D0BCF5" w14:textId="0EE4A3EE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67C5457" w14:textId="69EDC936" w:rsidTr="00CA1887">
        <w:trPr>
          <w:gridAfter w:val="1"/>
          <w:wAfter w:w="1365" w:type="dxa"/>
        </w:trPr>
        <w:tc>
          <w:tcPr>
            <w:tcW w:w="8275" w:type="dxa"/>
          </w:tcPr>
          <w:p w14:paraId="7EF8BC11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Makes recommendations for services for the child and the child’s family </w:t>
            </w:r>
          </w:p>
        </w:tc>
        <w:tc>
          <w:tcPr>
            <w:tcW w:w="1430" w:type="dxa"/>
          </w:tcPr>
          <w:p w14:paraId="2753CE7D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24CFE06" w14:textId="3EB70918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2AEA283D" w14:textId="3EBA0B1D" w:rsidTr="00CA1887">
        <w:trPr>
          <w:gridAfter w:val="1"/>
          <w:wAfter w:w="1365" w:type="dxa"/>
        </w:trPr>
        <w:tc>
          <w:tcPr>
            <w:tcW w:w="8275" w:type="dxa"/>
          </w:tcPr>
          <w:p w14:paraId="3ABC4C9F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Discusses all recommendations concerning the case prior to submitting the court report </w:t>
            </w:r>
          </w:p>
        </w:tc>
        <w:tc>
          <w:tcPr>
            <w:tcW w:w="1430" w:type="dxa"/>
          </w:tcPr>
          <w:p w14:paraId="64D44062" w14:textId="51A4360C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4936B3" w14:textId="23BA5762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52650549" w14:textId="4DC4185D" w:rsidTr="00CA1887">
        <w:trPr>
          <w:gridAfter w:val="1"/>
          <w:wAfter w:w="1365" w:type="dxa"/>
        </w:trPr>
        <w:tc>
          <w:tcPr>
            <w:tcW w:w="8275" w:type="dxa"/>
          </w:tcPr>
          <w:p w14:paraId="741672AA" w14:textId="77777777" w:rsidR="00CA1887" w:rsidRPr="00CB0755" w:rsidRDefault="00CA1887" w:rsidP="00CA1887">
            <w:pPr>
              <w:tabs>
                <w:tab w:val="left" w:pos="2693"/>
              </w:tabs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Writes a court report for every statutorily required hearing that includes first-hand information and recommendations about the child’s needs and best interest </w:t>
            </w:r>
          </w:p>
        </w:tc>
        <w:tc>
          <w:tcPr>
            <w:tcW w:w="1430" w:type="dxa"/>
          </w:tcPr>
          <w:p w14:paraId="1C39E10A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6E78F7C" w14:textId="7F82A295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33EF85BA" w14:textId="2C7887E0" w:rsidTr="00CA1887">
        <w:trPr>
          <w:gridAfter w:val="1"/>
          <w:wAfter w:w="1365" w:type="dxa"/>
        </w:trPr>
        <w:tc>
          <w:tcPr>
            <w:tcW w:w="8275" w:type="dxa"/>
          </w:tcPr>
          <w:p w14:paraId="0888A7A7" w14:textId="7115B6C9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Submit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court reports 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(depending on court’s filing system)</w:t>
            </w:r>
          </w:p>
        </w:tc>
        <w:tc>
          <w:tcPr>
            <w:tcW w:w="1430" w:type="dxa"/>
          </w:tcPr>
          <w:p w14:paraId="7D9454E1" w14:textId="4EA087B2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70171B8" w14:textId="29D81D7A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3BC1EEB6" w14:textId="7D747569" w:rsidTr="00CA1887">
        <w:trPr>
          <w:gridAfter w:val="1"/>
          <w:wAfter w:w="1365" w:type="dxa"/>
        </w:trPr>
        <w:tc>
          <w:tcPr>
            <w:tcW w:w="8275" w:type="dxa"/>
          </w:tcPr>
          <w:p w14:paraId="06EA0132" w14:textId="77777777" w:rsidR="00CA1887" w:rsidRPr="00CB0755" w:rsidRDefault="00CA1887" w:rsidP="00CA1887">
            <w:pPr>
              <w:tabs>
                <w:tab w:val="left" w:pos="6533"/>
              </w:tabs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Appears in court to advocate for the child’s best interests, and provides testimony when necessary</w:t>
            </w:r>
          </w:p>
        </w:tc>
        <w:tc>
          <w:tcPr>
            <w:tcW w:w="1430" w:type="dxa"/>
          </w:tcPr>
          <w:p w14:paraId="5A3C9FB9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7C9279D" w14:textId="721C9C2E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951597B" w14:textId="7B01B694" w:rsidTr="00CA1887">
        <w:trPr>
          <w:gridAfter w:val="1"/>
          <w:wAfter w:w="1365" w:type="dxa"/>
        </w:trPr>
        <w:tc>
          <w:tcPr>
            <w:tcW w:w="8275" w:type="dxa"/>
          </w:tcPr>
          <w:p w14:paraId="19EF9309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 w:rsidRPr="00E8059F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Observes supervised 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visits</w:t>
            </w:r>
          </w:p>
        </w:tc>
        <w:tc>
          <w:tcPr>
            <w:tcW w:w="1430" w:type="dxa"/>
          </w:tcPr>
          <w:p w14:paraId="16E88EB9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BC65869" w14:textId="57E7C926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35470DC8" w14:textId="533A655F" w:rsidTr="00CA1887">
        <w:trPr>
          <w:gridAfter w:val="1"/>
          <w:wAfter w:w="1365" w:type="dxa"/>
        </w:trPr>
        <w:tc>
          <w:tcPr>
            <w:tcW w:w="8275" w:type="dxa"/>
          </w:tcPr>
          <w:p w14:paraId="60E27F66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Identifies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and 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provides ongoing advocacy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 for the best interest of the child including physical, emotional, educational, medical, and cultural</w:t>
            </w:r>
          </w:p>
        </w:tc>
        <w:tc>
          <w:tcPr>
            <w:tcW w:w="1430" w:type="dxa"/>
          </w:tcPr>
          <w:p w14:paraId="6C3E6357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4FD451" w14:textId="4FA3BF1E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C26D6AF" w14:textId="4B90E2FE" w:rsidTr="00CA1887">
        <w:trPr>
          <w:gridAfter w:val="1"/>
          <w:wAfter w:w="1365" w:type="dxa"/>
        </w:trPr>
        <w:tc>
          <w:tcPr>
            <w:tcW w:w="8275" w:type="dxa"/>
          </w:tcPr>
          <w:p w14:paraId="01E880A3" w14:textId="77777777" w:rsidR="00CA1887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Makes recommendations concerning permanency </w:t>
            </w:r>
          </w:p>
        </w:tc>
        <w:tc>
          <w:tcPr>
            <w:tcW w:w="1430" w:type="dxa"/>
          </w:tcPr>
          <w:p w14:paraId="4F9B8B8F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06113A1" w14:textId="5D7D8544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4A912441" w14:textId="773ABA70" w:rsidTr="00CA1887">
        <w:trPr>
          <w:gridAfter w:val="1"/>
          <w:wAfter w:w="1365" w:type="dxa"/>
        </w:trPr>
        <w:tc>
          <w:tcPr>
            <w:tcW w:w="8275" w:type="dxa"/>
          </w:tcPr>
          <w:p w14:paraId="1906C62D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Provides timely notification of </w:t>
            </w:r>
            <w:proofErr w:type="spellStart"/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staffings</w:t>
            </w:r>
            <w:proofErr w:type="spellEnd"/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, meetings and hearings </w:t>
            </w:r>
          </w:p>
        </w:tc>
        <w:tc>
          <w:tcPr>
            <w:tcW w:w="1430" w:type="dxa"/>
          </w:tcPr>
          <w:p w14:paraId="33ED7494" w14:textId="33BFBB34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30F484F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35EFBEA3" w14:textId="1C55CEA6" w:rsidTr="00CA1887">
        <w:trPr>
          <w:gridAfter w:val="1"/>
          <w:wAfter w:w="1365" w:type="dxa"/>
        </w:trPr>
        <w:tc>
          <w:tcPr>
            <w:tcW w:w="8275" w:type="dxa"/>
          </w:tcPr>
          <w:p w14:paraId="3D28BAE3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>Conducts a review of the case and the Advocate’s performance on an ongoing basis and as a component of case closure</w:t>
            </w:r>
          </w:p>
        </w:tc>
        <w:tc>
          <w:tcPr>
            <w:tcW w:w="1430" w:type="dxa"/>
          </w:tcPr>
          <w:p w14:paraId="5E96782B" w14:textId="3FB8E89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2E588E1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  <w:tr w:rsidR="00CA1887" w14:paraId="1FCC3015" w14:textId="5AC0D9A8" w:rsidTr="00CA1887">
        <w:trPr>
          <w:gridAfter w:val="1"/>
          <w:wAfter w:w="1365" w:type="dxa"/>
        </w:trPr>
        <w:tc>
          <w:tcPr>
            <w:tcW w:w="8275" w:type="dxa"/>
          </w:tcPr>
          <w:p w14:paraId="4971426A" w14:textId="77777777" w:rsidR="00CA1887" w:rsidRPr="00CB0755" w:rsidRDefault="00CA1887" w:rsidP="00CA1887">
            <w:pP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</w:pP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Clearly communicates roles, responsibilities, and expectations to the </w:t>
            </w:r>
            <w:r w:rsidRPr="00CB0755"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Advocate </w:t>
            </w:r>
            <w:r>
              <w:rPr>
                <w:rFonts w:ascii="Geometr415 Lt BT" w:eastAsia="Century Gothic" w:hAnsi="Geometr415 Lt BT" w:cs="Century Gothic"/>
                <w:color w:val="1C4587"/>
                <w:sz w:val="25"/>
                <w:szCs w:val="25"/>
              </w:rPr>
              <w:t xml:space="preserve">and checks for understanding </w:t>
            </w:r>
          </w:p>
        </w:tc>
        <w:tc>
          <w:tcPr>
            <w:tcW w:w="1430" w:type="dxa"/>
          </w:tcPr>
          <w:p w14:paraId="190DB620" w14:textId="7175653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36AEB88" w14:textId="77777777" w:rsidR="00CA1887" w:rsidRDefault="00CA1887" w:rsidP="00CA1887">
            <w:pPr>
              <w:rPr>
                <w:rFonts w:ascii="Century Gothic" w:eastAsia="Century Gothic" w:hAnsi="Century Gothic" w:cs="Century Gothic"/>
                <w:color w:val="1C4587"/>
                <w:sz w:val="24"/>
                <w:szCs w:val="24"/>
              </w:rPr>
            </w:pPr>
          </w:p>
        </w:tc>
      </w:tr>
    </w:tbl>
    <w:p w14:paraId="775D62BA" w14:textId="77777777" w:rsidR="008E3EB8" w:rsidRPr="00CB0755" w:rsidRDefault="008E3EB8" w:rsidP="00CB0755">
      <w:pPr>
        <w:rPr>
          <w:rFonts w:ascii="Geometr415 Lt BT" w:hAnsi="Geometr415 Lt BT"/>
          <w:color w:val="1C4587"/>
          <w:sz w:val="28"/>
          <w:szCs w:val="28"/>
        </w:rPr>
      </w:pPr>
    </w:p>
    <w:p w14:paraId="54A17640" w14:textId="77777777" w:rsidR="008E3EB8" w:rsidRPr="00CB0755" w:rsidRDefault="00E8059F" w:rsidP="00E8059F">
      <w:pPr>
        <w:rPr>
          <w:rFonts w:ascii="Geometr415 Lt BT" w:eastAsia="Century Gothic" w:hAnsi="Geometr415 Lt BT" w:cs="Century Gothic"/>
          <w:color w:val="1C4587"/>
          <w:sz w:val="28"/>
          <w:szCs w:val="28"/>
        </w:rPr>
      </w:pPr>
      <w:r>
        <w:rPr>
          <w:rFonts w:ascii="Geometr415 Lt BT" w:eastAsia="Century Gothic" w:hAnsi="Geometr415 Lt BT" w:cs="Century Gothic"/>
          <w:color w:val="1C4587"/>
          <w:sz w:val="28"/>
          <w:szCs w:val="28"/>
        </w:rPr>
        <w:t>List other tasks below:</w:t>
      </w:r>
    </w:p>
    <w:tbl>
      <w:tblPr>
        <w:tblStyle w:val="a0"/>
        <w:tblW w:w="1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5"/>
        <w:gridCol w:w="1350"/>
        <w:gridCol w:w="1340"/>
      </w:tblGrid>
      <w:tr w:rsidR="008E3EB8" w:rsidRPr="00CB0755" w14:paraId="245FD915" w14:textId="77777777" w:rsidTr="00287601">
        <w:tc>
          <w:tcPr>
            <w:tcW w:w="8365" w:type="dxa"/>
          </w:tcPr>
          <w:p w14:paraId="514258AE" w14:textId="77777777" w:rsidR="008E3EB8" w:rsidRPr="003E0BEF" w:rsidRDefault="005576A2" w:rsidP="00E8059F">
            <w:pPr>
              <w:rPr>
                <w:rFonts w:ascii="Geometr415 Md BT" w:eastAsia="Century Gothic" w:hAnsi="Geometr415 Md BT" w:cs="Century Gothic"/>
                <w:b/>
                <w:color w:val="1C4587"/>
                <w:sz w:val="24"/>
                <w:szCs w:val="24"/>
              </w:rPr>
            </w:pPr>
            <w:r w:rsidRPr="003E0BEF"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  <w:t>Task</w:t>
            </w:r>
          </w:p>
        </w:tc>
        <w:tc>
          <w:tcPr>
            <w:tcW w:w="1350" w:type="dxa"/>
          </w:tcPr>
          <w:p w14:paraId="7950E678" w14:textId="77777777" w:rsidR="008E3EB8" w:rsidRPr="003E0BEF" w:rsidRDefault="005576A2">
            <w:pPr>
              <w:jc w:val="center"/>
              <w:rPr>
                <w:rFonts w:ascii="Geometr415 Md BT" w:eastAsia="Century Gothic" w:hAnsi="Geometr415 Md BT" w:cs="Century Gothic"/>
                <w:b/>
                <w:color w:val="1C4587"/>
                <w:sz w:val="24"/>
                <w:szCs w:val="24"/>
              </w:rPr>
            </w:pPr>
            <w:r w:rsidRPr="003E0BEF"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  <w:t>Advocate</w:t>
            </w:r>
          </w:p>
        </w:tc>
        <w:tc>
          <w:tcPr>
            <w:tcW w:w="1340" w:type="dxa"/>
          </w:tcPr>
          <w:p w14:paraId="2FA692F0" w14:textId="1434E827" w:rsidR="008E3EB8" w:rsidRPr="003E0BEF" w:rsidRDefault="00596386">
            <w:pPr>
              <w:jc w:val="center"/>
              <w:rPr>
                <w:rFonts w:ascii="Geometr415 Md BT" w:eastAsia="Century Gothic" w:hAnsi="Geometr415 Md BT" w:cs="Century Gothic"/>
                <w:b/>
                <w:color w:val="1C4587"/>
                <w:sz w:val="24"/>
                <w:szCs w:val="24"/>
              </w:rPr>
            </w:pPr>
            <w:r>
              <w:rPr>
                <w:rFonts w:ascii="Geometr415 Md BT" w:eastAsia="Century Gothic" w:hAnsi="Geometr415 Md BT" w:cs="Century Gothic"/>
                <w:b/>
                <w:color w:val="238FB9"/>
                <w:sz w:val="24"/>
                <w:szCs w:val="24"/>
              </w:rPr>
              <w:t>Supervisor</w:t>
            </w:r>
          </w:p>
        </w:tc>
      </w:tr>
      <w:tr w:rsidR="008E3EB8" w14:paraId="79AF77C8" w14:textId="77777777" w:rsidTr="00287601">
        <w:tc>
          <w:tcPr>
            <w:tcW w:w="8365" w:type="dxa"/>
          </w:tcPr>
          <w:p w14:paraId="0C17B095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03DDEF37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742ED576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43C010D2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3A5212FE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8E3EB8" w14:paraId="20FA6DE3" w14:textId="77777777" w:rsidTr="00287601">
        <w:tc>
          <w:tcPr>
            <w:tcW w:w="8365" w:type="dxa"/>
          </w:tcPr>
          <w:p w14:paraId="5B9327DE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376D655D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7AD661F8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0D796859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05A4DE8D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8E3EB8" w14:paraId="141D1951" w14:textId="77777777" w:rsidTr="00287601">
        <w:tc>
          <w:tcPr>
            <w:tcW w:w="8365" w:type="dxa"/>
          </w:tcPr>
          <w:p w14:paraId="42566CD0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08994F1E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7C7CE66B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5EA0A3BC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53B64FB8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8E3EB8" w14:paraId="58708335" w14:textId="77777777" w:rsidTr="00287601">
        <w:tc>
          <w:tcPr>
            <w:tcW w:w="8365" w:type="dxa"/>
          </w:tcPr>
          <w:p w14:paraId="3B60F93D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12467793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3465F0C9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45D31334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4D9496F8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8E3EB8" w14:paraId="608C0B5B" w14:textId="77777777" w:rsidTr="00287601">
        <w:tc>
          <w:tcPr>
            <w:tcW w:w="8365" w:type="dxa"/>
          </w:tcPr>
          <w:p w14:paraId="6F665D4C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45160CAB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79F0D0DD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268998D6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07B9089C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8E3EB8" w14:paraId="378FE750" w14:textId="77777777" w:rsidTr="00287601">
        <w:tc>
          <w:tcPr>
            <w:tcW w:w="8365" w:type="dxa"/>
          </w:tcPr>
          <w:p w14:paraId="779C9538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4D158C84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4EBC7181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2E5B3BA1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7D0B5A30" w14:textId="77777777" w:rsidR="008E3EB8" w:rsidRDefault="008E3EB8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E8059F" w14:paraId="05024AD5" w14:textId="77777777" w:rsidTr="00287601">
        <w:tc>
          <w:tcPr>
            <w:tcW w:w="8365" w:type="dxa"/>
          </w:tcPr>
          <w:p w14:paraId="26A9B5EA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57B4A148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479C27BD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4CAD5CAB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31C8F240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E8059F" w14:paraId="53B325DD" w14:textId="77777777" w:rsidTr="00287601">
        <w:tc>
          <w:tcPr>
            <w:tcW w:w="8365" w:type="dxa"/>
          </w:tcPr>
          <w:p w14:paraId="43FD8F17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71674AA8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22A7FF0D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21F05E7B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1D655679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  <w:tr w:rsidR="00E8059F" w14:paraId="2AB5C415" w14:textId="77777777" w:rsidTr="00287601">
        <w:tc>
          <w:tcPr>
            <w:tcW w:w="8365" w:type="dxa"/>
          </w:tcPr>
          <w:p w14:paraId="1AC07B2F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65428321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  <w:p w14:paraId="43AD66A6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50" w:type="dxa"/>
          </w:tcPr>
          <w:p w14:paraId="6E47CA17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  <w:tc>
          <w:tcPr>
            <w:tcW w:w="1340" w:type="dxa"/>
          </w:tcPr>
          <w:p w14:paraId="5320C1C0" w14:textId="77777777" w:rsidR="00E8059F" w:rsidRDefault="00E8059F">
            <w:pPr>
              <w:rPr>
                <w:rFonts w:ascii="Century Gothic" w:eastAsia="Century Gothic" w:hAnsi="Century Gothic" w:cs="Century Gothic"/>
                <w:color w:val="1C4587"/>
              </w:rPr>
            </w:pPr>
          </w:p>
        </w:tc>
      </w:tr>
    </w:tbl>
    <w:p w14:paraId="1A303199" w14:textId="77777777" w:rsidR="008E3EB8" w:rsidRDefault="008E3EB8">
      <w:pPr>
        <w:rPr>
          <w:rFonts w:ascii="Century Gothic" w:eastAsia="Century Gothic" w:hAnsi="Century Gothic" w:cs="Century Gothic"/>
          <w:color w:val="1C4587"/>
        </w:rPr>
      </w:pPr>
    </w:p>
    <w:p w14:paraId="38D3E9D3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7C0E217C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1B28074E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2DA26D16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6380D17A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410CE4F8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19E238C9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7693107B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p w14:paraId="3C383C02" w14:textId="3AAD055D" w:rsidR="00A51126" w:rsidRDefault="00A51126">
      <w:pPr>
        <w:rPr>
          <w:rFonts w:ascii="Century Gothic" w:eastAsia="Century Gothic" w:hAnsi="Century Gothic" w:cs="Century Gothic"/>
          <w:color w:val="1C4587"/>
        </w:rPr>
      </w:pP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</w:r>
      <w:r>
        <w:rPr>
          <w:rFonts w:ascii="Century Gothic" w:eastAsia="Century Gothic" w:hAnsi="Century Gothic" w:cs="Century Gothic"/>
          <w:color w:val="1C4587"/>
        </w:rPr>
        <w:tab/>
        <w:t>Updated 2024</w:t>
      </w:r>
    </w:p>
    <w:p w14:paraId="7771C045" w14:textId="77777777" w:rsidR="00A51126" w:rsidRDefault="00A51126">
      <w:pPr>
        <w:rPr>
          <w:rFonts w:ascii="Century Gothic" w:eastAsia="Century Gothic" w:hAnsi="Century Gothic" w:cs="Century Gothic"/>
          <w:color w:val="1C4587"/>
        </w:rPr>
      </w:pPr>
    </w:p>
    <w:sectPr w:rsidR="00A51126" w:rsidSect="00E8059F">
      <w:footerReference w:type="default" r:id="rId6"/>
      <w:pgSz w:w="12240" w:h="15840"/>
      <w:pgMar w:top="720" w:right="540" w:bottom="27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27DF6" w14:textId="77777777" w:rsidR="004A467E" w:rsidRDefault="004A467E" w:rsidP="00CB0755">
      <w:pPr>
        <w:spacing w:after="0" w:line="240" w:lineRule="auto"/>
      </w:pPr>
      <w:r>
        <w:separator/>
      </w:r>
    </w:p>
  </w:endnote>
  <w:endnote w:type="continuationSeparator" w:id="0">
    <w:p w14:paraId="249BE3A2" w14:textId="77777777" w:rsidR="004A467E" w:rsidRDefault="004A467E" w:rsidP="00CB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etr415 Md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Geometr415 Lt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631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4750F" w14:textId="77777777" w:rsidR="00CB0755" w:rsidRDefault="00CB07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5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5B9FFC" w14:textId="77777777" w:rsidR="00CB0755" w:rsidRDefault="00CB0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0371" w14:textId="77777777" w:rsidR="004A467E" w:rsidRDefault="004A467E" w:rsidP="00CB0755">
      <w:pPr>
        <w:spacing w:after="0" w:line="240" w:lineRule="auto"/>
      </w:pPr>
      <w:r>
        <w:separator/>
      </w:r>
    </w:p>
  </w:footnote>
  <w:footnote w:type="continuationSeparator" w:id="0">
    <w:p w14:paraId="4496A64C" w14:textId="77777777" w:rsidR="004A467E" w:rsidRDefault="004A467E" w:rsidP="00CB0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EB8"/>
    <w:rsid w:val="001103BB"/>
    <w:rsid w:val="00184C67"/>
    <w:rsid w:val="001F3BEE"/>
    <w:rsid w:val="00287601"/>
    <w:rsid w:val="002E7A5B"/>
    <w:rsid w:val="003C0040"/>
    <w:rsid w:val="003E0BEF"/>
    <w:rsid w:val="003F1CF4"/>
    <w:rsid w:val="004A467E"/>
    <w:rsid w:val="00523ED7"/>
    <w:rsid w:val="00533460"/>
    <w:rsid w:val="005576A2"/>
    <w:rsid w:val="005609CA"/>
    <w:rsid w:val="00596386"/>
    <w:rsid w:val="00630E83"/>
    <w:rsid w:val="007F1EF5"/>
    <w:rsid w:val="008B48B7"/>
    <w:rsid w:val="008E3EB8"/>
    <w:rsid w:val="009B504E"/>
    <w:rsid w:val="009D261E"/>
    <w:rsid w:val="00A44A42"/>
    <w:rsid w:val="00A51126"/>
    <w:rsid w:val="00A81A6C"/>
    <w:rsid w:val="00AA009C"/>
    <w:rsid w:val="00AB39F3"/>
    <w:rsid w:val="00B83B4A"/>
    <w:rsid w:val="00CA1887"/>
    <w:rsid w:val="00CB0755"/>
    <w:rsid w:val="00D005E0"/>
    <w:rsid w:val="00E34444"/>
    <w:rsid w:val="00E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FB27"/>
  <w15:docId w15:val="{80A8017F-870C-40DC-A2FC-F6C389B2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B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755"/>
  </w:style>
  <w:style w:type="paragraph" w:styleId="Footer">
    <w:name w:val="footer"/>
    <w:basedOn w:val="Normal"/>
    <w:link w:val="FooterChar"/>
    <w:uiPriority w:val="99"/>
    <w:unhideWhenUsed/>
    <w:rsid w:val="00CB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755"/>
  </w:style>
  <w:style w:type="paragraph" w:styleId="BalloonText">
    <w:name w:val="Balloon Text"/>
    <w:basedOn w:val="Normal"/>
    <w:link w:val="BalloonTextChar"/>
    <w:uiPriority w:val="99"/>
    <w:semiHidden/>
    <w:unhideWhenUsed/>
    <w:rsid w:val="003E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2155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Briggs</dc:creator>
  <cp:lastModifiedBy>Leslie Cocke</cp:lastModifiedBy>
  <cp:revision>2</cp:revision>
  <cp:lastPrinted>2019-06-17T16:55:00Z</cp:lastPrinted>
  <dcterms:created xsi:type="dcterms:W3CDTF">2025-04-22T17:16:00Z</dcterms:created>
  <dcterms:modified xsi:type="dcterms:W3CDTF">2025-04-22T17:16:00Z</dcterms:modified>
</cp:coreProperties>
</file>